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jc w:val="center"/>
        <w:rPr>
          <w:sz w:val="28"/>
          <w:szCs w:val="28"/>
        </w:rPr>
      </w:pPr>
      <w:r>
        <w:rPr>
          <w:sz w:val="28"/>
          <w:szCs w:val="28"/>
        </w:rPr>
        <w:t>В Республике Мордовия социальные пенсии и пенсии по государственному пенсионному обеспечению вырастут на 2,9%</w:t>
      </w:r>
    </w:p>
    <w:p>
      <w:pPr>
        <w:pStyle w:val="1"/>
        <w:jc w:val="both"/>
        <w:rPr/>
      </w:pPr>
      <w:r>
        <w:rPr>
          <w:b w:val="false"/>
          <w:sz w:val="28"/>
          <w:szCs w:val="28"/>
        </w:rPr>
        <w:t xml:space="preserve">С 1 апреля 2018 года проведена очередная в этом году индексация пенсий. </w:t>
      </w:r>
    </w:p>
    <w:p>
      <w:pPr>
        <w:pStyle w:val="1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 xml:space="preserve">Индексация производится с учётом темпов роста прожиточного минимума пенсионера за прошедший год. Индекс роста за 2017 год составил 1,029, таким образом, социальные пенсии и пенсии по государственному пенсионному обеспечению с 1 апреля увеличены на 2,9%. </w:t>
      </w:r>
    </w:p>
    <w:p>
      <w:pPr>
        <w:pStyle w:val="Normal"/>
        <w:spacing w:before="60" w:after="60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Одновременно с индексацией социальных пенсий также повышаются госпенсии военнослужащих, проходивших военную службу по призыву, и членов их семей, участников Великой Отечественной войны, граждан, пострадавших в результате радиационных или техногенных катастроф, и членов их семей, граждан из числа работников летно-испытательного состава и некоторых других граждан.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Пенсии проиндексируют всем получателям данных видов пенсий, независимо от факта работы.</w:t>
      </w:r>
    </w:p>
    <w:p>
      <w:pPr>
        <w:pStyle w:val="NormalWeb"/>
        <w:jc w:val="both"/>
        <w:rPr/>
      </w:pPr>
      <w:r>
        <w:rPr>
          <w:sz w:val="28"/>
          <w:szCs w:val="28"/>
        </w:rPr>
        <w:t>Индексация коснется 313 пенсионеров Старошайговского муниципального района Республики Мордовия, из которых 296 человек – получатели социальных пенсий.</w:t>
      </w:r>
    </w:p>
    <w:p>
      <w:pPr>
        <w:pStyle w:val="Normal"/>
        <w:spacing w:before="60" w:after="60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Средний размер социальной пенсии после повышения увеличится на </w:t>
      </w:r>
      <w:r>
        <w:rPr>
          <w:rFonts w:cs="Times New Roman" w:ascii="Times New Roman" w:hAnsi="Times New Roman"/>
          <w:sz w:val="28"/>
          <w:szCs w:val="28"/>
        </w:rPr>
        <w:t xml:space="preserve">231 </w:t>
      </w:r>
      <w:r>
        <w:rPr>
          <w:rFonts w:eastAsia="Calibri" w:cs="Times New Roman" w:ascii="Times New Roman" w:hAnsi="Times New Roman"/>
          <w:sz w:val="28"/>
          <w:szCs w:val="28"/>
        </w:rPr>
        <w:t xml:space="preserve">рубль и составит </w:t>
      </w:r>
      <w:r>
        <w:rPr>
          <w:rFonts w:cs="Times New Roman" w:ascii="Times New Roman" w:hAnsi="Times New Roman"/>
          <w:sz w:val="28"/>
          <w:szCs w:val="28"/>
        </w:rPr>
        <w:t xml:space="preserve"> 8 тысяч 202 </w:t>
      </w:r>
      <w:r>
        <w:rPr>
          <w:rFonts w:eastAsia="Calibri" w:cs="Times New Roman" w:ascii="Times New Roman" w:hAnsi="Times New Roman"/>
          <w:sz w:val="28"/>
          <w:szCs w:val="28"/>
        </w:rPr>
        <w:t xml:space="preserve">рубля. Средний размер социальной пенсии детям-инвалидам  вырастет на 350 рублей и составит </w:t>
      </w:r>
      <w:r>
        <w:rPr>
          <w:rFonts w:cs="Times New Roman" w:ascii="Times New Roman" w:hAnsi="Times New Roman"/>
          <w:sz w:val="28"/>
          <w:szCs w:val="28"/>
        </w:rPr>
        <w:t>12 тысяч 432 рубля</w:t>
      </w:r>
      <w:r>
        <w:rPr>
          <w:rFonts w:eastAsia="Calibri" w:cs="Times New Roman" w:ascii="Times New Roman" w:hAnsi="Times New Roman"/>
          <w:sz w:val="28"/>
          <w:szCs w:val="28"/>
        </w:rPr>
        <w:t xml:space="preserve">. Средние размеры пенсий граждан из числа инвалидов вследствие военной травмы и участников Великой Отечественной войны, получающих две пенсии, после индексации вырастут до </w:t>
      </w:r>
      <w:r>
        <w:rPr>
          <w:rFonts w:cs="Times New Roman" w:ascii="Times New Roman" w:hAnsi="Times New Roman"/>
          <w:sz w:val="28"/>
          <w:szCs w:val="28"/>
        </w:rPr>
        <w:t>27 тысяч 109</w:t>
      </w:r>
      <w:r>
        <w:rPr>
          <w:rFonts w:eastAsia="Calibri" w:cs="Times New Roman" w:ascii="Times New Roman" w:hAnsi="Times New Roman"/>
          <w:sz w:val="28"/>
          <w:szCs w:val="28"/>
        </w:rPr>
        <w:t xml:space="preserve"> рублей и </w:t>
      </w:r>
      <w:r>
        <w:rPr>
          <w:rFonts w:cs="Times New Roman" w:ascii="Times New Roman" w:hAnsi="Times New Roman"/>
          <w:sz w:val="28"/>
          <w:szCs w:val="28"/>
        </w:rPr>
        <w:t>34 тысяч 450</w:t>
      </w:r>
      <w:r>
        <w:rPr>
          <w:rFonts w:eastAsia="Calibri" w:cs="Times New Roman" w:ascii="Times New Roman" w:hAnsi="Times New Roman"/>
          <w:sz w:val="28"/>
          <w:szCs w:val="28"/>
        </w:rPr>
        <w:t xml:space="preserve"> рублей соответственно.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Напомним, с 1 января 2018 года страховые пенсии неработающих пенсионеров были проиндексированы на 3,7 процента. 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Также в августе 2018 года Пенсионный фонд проведет корректировку страховых пенсий работавших в 2017 году пенсионеров.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024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374a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374a3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4374a3"/>
    <w:rPr>
      <w:b/>
      <w:bCs/>
    </w:rPr>
  </w:style>
  <w:style w:type="character" w:styleId="Style11">
    <w:name w:val="Выделение"/>
    <w:basedOn w:val="DefaultParagraphFont"/>
    <w:uiPriority w:val="20"/>
    <w:qFormat/>
    <w:rsid w:val="004374a3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374a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2018-03-29T06:22:00Z</dcterms:created>
  <dc:creator>Царенья Елена Львовна</dc:creator>
  <dc:language>ru-RU</dc:language>
  <cp:lastPrinted>2018-04-03T14:55:45Z</cp:lastPrinted>
  <dcterms:modified xsi:type="dcterms:W3CDTF">2018-04-03T14:55:53Z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