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624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По многочисленным заявкам рассказываем, </w:t>
      </w:r>
      <w:bookmarkStart w:id="0" w:name="__DdeLink__241_37981404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 из себя представляет набор социальных услуг (НСУ)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Напоминаем, НСУ всегда входит в состав ЕДВ! При этом гражданин может выбрать: получение НСУ в денежном эквиваленте или же в натуральной форме.</w:t>
      </w:r>
      <w:r>
        <w:rPr/>
        <w:t xml:space="preserve"> </w:t>
      </w:r>
    </w:p>
    <w:p>
      <w:pPr>
        <w:pStyle w:val="Normal"/>
        <w:ind w:left="0" w:right="0" w:firstLine="624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81280</wp:posOffset>
            </wp:positionH>
            <wp:positionV relativeFrom="paragraph">
              <wp:posOffset>133350</wp:posOffset>
            </wp:positionV>
            <wp:extent cx="2507615" cy="250761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250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3267075</wp:posOffset>
            </wp:positionH>
            <wp:positionV relativeFrom="paragraph">
              <wp:posOffset>80010</wp:posOffset>
            </wp:positionV>
            <wp:extent cx="2407920" cy="240792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3504565</wp:posOffset>
            </wp:positionH>
            <wp:positionV relativeFrom="paragraph">
              <wp:posOffset>47625</wp:posOffset>
            </wp:positionV>
            <wp:extent cx="2808605" cy="2808605"/>
            <wp:effectExtent l="0" t="0" r="0" b="0"/>
            <wp:wrapSquare wrapText="largest"/>
            <wp:docPr id="3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160020</wp:posOffset>
            </wp:positionH>
            <wp:positionV relativeFrom="paragraph">
              <wp:posOffset>-163830</wp:posOffset>
            </wp:positionV>
            <wp:extent cx="2857500" cy="2857500"/>
            <wp:effectExtent l="0" t="0" r="0" b="0"/>
            <wp:wrapSquare wrapText="largest"/>
            <wp:docPr id="4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p>
      <w:pPr>
        <w:pStyle w:val="Normal"/>
        <w:ind w:left="0" w:right="0" w:firstLine="624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2018-03-07T14:53:04Z</dcterms:created>
  <dc:language>ru-RU</dc:language>
  <cp:lastPrinted>2018-03-07T14:53:53Z</cp:lastPrinted>
  <dcterms:modified xsi:type="dcterms:W3CDTF">2018-03-07T14:58:48Z</dcterms:modified>
  <cp:revision>2</cp:revision>
</cp:coreProperties>
</file>