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066B83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066B83">
        <w:rPr>
          <w:rFonts w:ascii="Times New Roman" w:hAnsi="Times New Roman" w:cs="Times New Roman"/>
          <w:sz w:val="24"/>
          <w:szCs w:val="24"/>
        </w:rPr>
        <w:t xml:space="preserve">                             «23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066B83">
        <w:rPr>
          <w:rFonts w:ascii="Times New Roman" w:hAnsi="Times New Roman" w:cs="Times New Roman"/>
          <w:sz w:val="24"/>
          <w:szCs w:val="24"/>
        </w:rPr>
        <w:t>июня 2017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066B83"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A03EA9" w:rsidRPr="00A03EA9" w:rsidRDefault="004C537C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Бычков Алексей Николаевич – первый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03EA9" w:rsidRPr="00A03EA9" w:rsidRDefault="004C537C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03EA9" w:rsidRPr="00A03EA9" w:rsidRDefault="00F067E6" w:rsidP="00A476EF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4C537C">
        <w:rPr>
          <w:rFonts w:ascii="Times New Roman" w:hAnsi="Times New Roman"/>
        </w:rPr>
        <w:t xml:space="preserve"> 3.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03EA9" w:rsidRPr="00A03EA9">
        <w:rPr>
          <w:rFonts w:ascii="Times New Roman" w:hAnsi="Times New Roman"/>
        </w:rPr>
        <w:t>х</w:t>
      </w:r>
      <w:proofErr w:type="spellEnd"/>
      <w:r w:rsidR="00A03EA9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03EA9" w:rsidRPr="00A03EA9" w:rsidRDefault="00F067E6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066B83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066B83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A03EA9" w:rsidRPr="00A03EA9" w:rsidRDefault="00066B83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066B83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8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A03EA9" w:rsidRPr="00A03EA9" w:rsidRDefault="00066B83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4C537C" w:rsidRDefault="004C537C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B28" w:rsidRDefault="00A03EA9" w:rsidP="00E26B21">
      <w:pPr>
        <w:pStyle w:val="a3"/>
        <w:numPr>
          <w:ilvl w:val="0"/>
          <w:numId w:val="2"/>
        </w:numPr>
        <w:ind w:left="113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Ознакомление </w:t>
      </w:r>
      <w:r w:rsidR="00326CE1">
        <w:rPr>
          <w:rFonts w:ascii="Times New Roman" w:eastAsia="Times New Roman" w:hAnsi="Times New Roman" w:cs="Times New Roman"/>
          <w:sz w:val="24"/>
          <w:szCs w:val="24"/>
        </w:rPr>
        <w:t>присутствующих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326CE1">
        <w:rPr>
          <w:rFonts w:ascii="Times New Roman" w:eastAsia="Times New Roman" w:hAnsi="Times New Roman" w:cs="Times New Roman"/>
          <w:sz w:val="24"/>
          <w:szCs w:val="24"/>
        </w:rPr>
        <w:t xml:space="preserve">итогами ежегодного </w:t>
      </w:r>
      <w:proofErr w:type="spellStart"/>
      <w:r w:rsidR="00326CE1"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 w:rsidR="005B33A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образований в части их деятельности по содействию развитию конкуренции</w:t>
      </w:r>
      <w:r w:rsidR="00EB733A">
        <w:rPr>
          <w:rFonts w:ascii="Times New Roman" w:eastAsia="Times New Roman" w:hAnsi="Times New Roman" w:cs="Times New Roman"/>
          <w:sz w:val="24"/>
          <w:szCs w:val="24"/>
        </w:rPr>
        <w:t xml:space="preserve"> и по обеспечению условий для благоприятного инвестиционного климата за 2016 год.</w:t>
      </w:r>
      <w:proofErr w:type="gramEnd"/>
    </w:p>
    <w:p w:rsidR="003024EB" w:rsidRDefault="00E26B21" w:rsidP="00E26B21">
      <w:pPr>
        <w:pStyle w:val="a3"/>
        <w:numPr>
          <w:ilvl w:val="0"/>
          <w:numId w:val="2"/>
        </w:numPr>
        <w:ind w:left="113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Информация об итогах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содействию развитию конкуренции в обеспечении условий для благоприятного инвестиционного климата в 2016 году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муниципальному району.</w:t>
      </w:r>
    </w:p>
    <w:p w:rsidR="004A3B28" w:rsidRPr="004A3B28" w:rsidRDefault="004A3B28" w:rsidP="00A476EF">
      <w:pPr>
        <w:pStyle w:val="a3"/>
        <w:ind w:left="993" w:hanging="284"/>
        <w:rPr>
          <w:rFonts w:ascii="Times New Roman" w:eastAsia="Times New Roman" w:hAnsi="Times New Roman" w:cs="Times New Roman"/>
          <w:sz w:val="24"/>
          <w:szCs w:val="24"/>
        </w:rPr>
      </w:pPr>
    </w:p>
    <w:p w:rsidR="00326CE1" w:rsidRPr="00687333" w:rsidRDefault="00326CE1" w:rsidP="00326C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Выступила с докладом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8034BF" w:rsidRDefault="008034BF" w:rsidP="00521BBB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77ADC" w:rsidRDefault="006C6C1D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со Стандартом развития конкуренции в субъектах Российской Федерации предусмотрено ежегодное формирование рейтинга муниципальных образований в части их деятельности по содействию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развития конкуренции и по обеспечению условий для благоприятного инвестиционного климата.</w:t>
      </w:r>
    </w:p>
    <w:p w:rsidR="006C6C1D" w:rsidRDefault="006C6C1D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6C6C1D" w:rsidRDefault="006C6C1D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основу рейтинговой оценки деятельности муниципальных образований положена систе</w:t>
      </w:r>
      <w:r w:rsidR="00DF4BE5">
        <w:rPr>
          <w:rFonts w:ascii="Times New Roman" w:hAnsi="Times New Roman" w:cs="Times New Roman"/>
          <w:sz w:val="24"/>
          <w:szCs w:val="24"/>
        </w:rPr>
        <w:t xml:space="preserve">ма показателей деятельности по </w:t>
      </w:r>
      <w:r>
        <w:rPr>
          <w:rFonts w:ascii="Times New Roman" w:hAnsi="Times New Roman" w:cs="Times New Roman"/>
          <w:sz w:val="24"/>
          <w:szCs w:val="24"/>
        </w:rPr>
        <w:t>содействию развитию конкуренции, разработанная в соответствии с Методикой, предложенной Уполномоченным органом и утвержденной Координационным советом по ра</w:t>
      </w:r>
      <w:r w:rsidR="00DF4BE5">
        <w:rPr>
          <w:rFonts w:ascii="Times New Roman" w:hAnsi="Times New Roman" w:cs="Times New Roman"/>
          <w:sz w:val="24"/>
          <w:szCs w:val="24"/>
        </w:rPr>
        <w:t>звитию конкуренции при Главе РМ.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определении муниципальных образований лидеров и аутсайдеров учитывалась динамика достигнутых значений установленных показателей за период с 01.01.2016 по 01.01.2017 гг.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учтены лучшие муниципальные практики в деятельности по развитию конкуренции, работе по повышению предпринимательской активности населения, привлечению инвестиций.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список участников рейтинга включено 23 муниципальных образования- 22 муниципальных района и 1 городской округ. Расчет произведен по 25 показателям и 88 индикаторам.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муниципальных районов РМ: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-первое место Дубенский муниципальный район.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-второе место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Краснослободский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район.</w:t>
      </w:r>
    </w:p>
    <w:p w:rsidR="00DF4BE5" w:rsidRDefault="00DF4BE5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-третье место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район.</w:t>
      </w:r>
    </w:p>
    <w:p w:rsidR="004A2BBD" w:rsidRDefault="003024EB" w:rsidP="003024EB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планов мероприятий.</w:t>
      </w:r>
    </w:p>
    <w:p w:rsidR="003024EB" w:rsidRPr="003024EB" w:rsidRDefault="003024EB" w:rsidP="003024EB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</w:p>
    <w:p w:rsidR="003024CB" w:rsidRDefault="003024EB" w:rsidP="003024E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информацией об итогах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содействию развитию конкуренции в обеспечении условий для благоприятного инвестиционного климата в 2016 году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муниципальному району</w:t>
      </w:r>
      <w:r w:rsidR="00E26B21">
        <w:rPr>
          <w:rFonts w:ascii="Times New Roman" w:eastAsia="Times New Roman" w:hAnsi="Times New Roman" w:cs="Times New Roman"/>
          <w:sz w:val="24"/>
          <w:szCs w:val="24"/>
        </w:rPr>
        <w:t>, выступила с докладом Левина И.В.</w:t>
      </w:r>
    </w:p>
    <w:p w:rsidR="00E26B21" w:rsidRDefault="00E26B21" w:rsidP="00E26B21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итогам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 занял 12 место.</w:t>
      </w:r>
    </w:p>
    <w:p w:rsidR="00E26B21" w:rsidRDefault="00E26B21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67491C">
        <w:rPr>
          <w:rFonts w:ascii="Times New Roman" w:eastAsia="Times New Roman" w:hAnsi="Times New Roman" w:cs="Times New Roman"/>
          <w:sz w:val="24"/>
          <w:szCs w:val="24"/>
        </w:rPr>
        <w:t xml:space="preserve">первом промежуточном рейтинге </w:t>
      </w:r>
      <w:proofErr w:type="spellStart"/>
      <w:r w:rsidR="0067491C">
        <w:rPr>
          <w:rFonts w:ascii="Times New Roman" w:eastAsia="Times New Roman" w:hAnsi="Times New Roman" w:cs="Times New Roman"/>
          <w:sz w:val="24"/>
          <w:szCs w:val="24"/>
        </w:rPr>
        <w:t>Старошайговский</w:t>
      </w:r>
      <w:proofErr w:type="spellEnd"/>
      <w:r w:rsidR="0067491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 показал третий результат, этому способствовала реализация комплекса организационно- методологических мероприятий по внедрению и реализации положений развития конкуренции, в т.ч.: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-создание рабочей группы по развитию конкуренции;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-утверждение и реализация муниципальной «дорожной карты»;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-разработка и реализация Инвестиционной стратегии муниципального района;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-размещение информации по содействию развитию конкуренции на официальном сайте администрации района.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3 социологическом рейтинге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 занял- 9 место.</w:t>
      </w:r>
    </w:p>
    <w:p w:rsidR="00B52A07" w:rsidRDefault="00B52A0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это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повлияли невысокие итоговые результаты рейтингов по средней оценке удовлетворенности</w:t>
      </w:r>
      <w:r w:rsidR="00665B27">
        <w:rPr>
          <w:rFonts w:ascii="Times New Roman" w:eastAsia="Times New Roman" w:hAnsi="Times New Roman" w:cs="Times New Roman"/>
          <w:sz w:val="24"/>
          <w:szCs w:val="24"/>
        </w:rPr>
        <w:t xml:space="preserve"> потребителей состоянием конкурентной среды на рынках услуг по 4 рынкам показан</w:t>
      </w:r>
      <w:proofErr w:type="gramEnd"/>
      <w:r w:rsidR="00665B27">
        <w:rPr>
          <w:rFonts w:ascii="Times New Roman" w:eastAsia="Times New Roman" w:hAnsi="Times New Roman" w:cs="Times New Roman"/>
          <w:sz w:val="24"/>
          <w:szCs w:val="24"/>
        </w:rPr>
        <w:t xml:space="preserve"> 11 результат в т.ч.: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-дополнительного образования детей;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-детского отдыха и оздоровления;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-общественного питания;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-розничной торговли.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Низкие результаты показаны по услугам: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Перевозок пассажиров общественным транспортом- 21 место;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Культуры- 19 место;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Связи- 17 место.</w:t>
      </w:r>
    </w:p>
    <w:p w:rsidR="00665B27" w:rsidRDefault="00665B27" w:rsidP="0067491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мониторингу деятельности субъектов естественных монополий -7 место.</w:t>
      </w:r>
    </w:p>
    <w:p w:rsidR="008E492B" w:rsidRDefault="00665B27" w:rsidP="00346755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социологическом рейтинге лучший результат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района- 5 место среди муниципальных образований по средней оценке удовлетворенности состоянием конкурентной среды на рынке медицинских и социальных услуг.</w:t>
      </w:r>
    </w:p>
    <w:p w:rsidR="00346755" w:rsidRPr="00346755" w:rsidRDefault="00346755" w:rsidP="00346755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A6F" w:rsidRPr="00A03EA9" w:rsidRDefault="00A12A6F" w:rsidP="008876D4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421F96" w:rsidRDefault="00D745C7" w:rsidP="008A11AB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21F96">
        <w:rPr>
          <w:rFonts w:ascii="Times New Roman" w:eastAsia="Times New Roman" w:hAnsi="Times New Roman" w:cs="Times New Roman"/>
          <w:sz w:val="24"/>
          <w:szCs w:val="24"/>
        </w:rPr>
        <w:t>принять к сведению информацию, отраженную в сообщениях выступающих.</w:t>
      </w:r>
    </w:p>
    <w:p w:rsidR="00F91353" w:rsidRPr="00346755" w:rsidRDefault="00421F96" w:rsidP="00346755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91353">
        <w:rPr>
          <w:rFonts w:ascii="Times New Roman" w:eastAsia="Times New Roman" w:hAnsi="Times New Roman" w:cs="Times New Roman"/>
          <w:sz w:val="24"/>
          <w:szCs w:val="24"/>
        </w:rPr>
        <w:t>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  <w:r w:rsidR="00346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353" w:rsidRPr="00346755">
        <w:rPr>
          <w:rFonts w:ascii="Times New Roman" w:eastAsia="Times New Roman" w:hAnsi="Times New Roman" w:cs="Times New Roman"/>
          <w:sz w:val="24"/>
          <w:szCs w:val="24"/>
        </w:rPr>
        <w:t xml:space="preserve">Вместе с тем, необходимо принять соответствующие </w:t>
      </w:r>
      <w:r w:rsidR="00346755" w:rsidRPr="00346755">
        <w:rPr>
          <w:rFonts w:ascii="Times New Roman" w:eastAsia="Times New Roman" w:hAnsi="Times New Roman" w:cs="Times New Roman"/>
          <w:sz w:val="24"/>
          <w:szCs w:val="24"/>
        </w:rPr>
        <w:t xml:space="preserve">меры </w:t>
      </w:r>
      <w:r w:rsidR="00F91353" w:rsidRPr="00346755">
        <w:rPr>
          <w:rFonts w:ascii="Times New Roman" w:eastAsia="Times New Roman" w:hAnsi="Times New Roman" w:cs="Times New Roman"/>
          <w:sz w:val="24"/>
          <w:szCs w:val="24"/>
        </w:rPr>
        <w:t>по улучшению ситуации и росту показателей в социологическом рейтинге.</w:t>
      </w:r>
    </w:p>
    <w:p w:rsidR="00972E64" w:rsidRDefault="00972E64" w:rsidP="00EE3C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</w:t>
      </w:r>
      <w:r>
        <w:rPr>
          <w:rFonts w:ascii="Times New Roman" w:eastAsia="Times New Roman" w:hAnsi="Times New Roman" w:cs="Times New Roman"/>
          <w:sz w:val="24"/>
          <w:szCs w:val="24"/>
        </w:rPr>
        <w:t>редседатель рабочей группы                                              Бычков А. Н.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147E6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66B83"/>
    <w:rsid w:val="00070F21"/>
    <w:rsid w:val="00077548"/>
    <w:rsid w:val="000D6FA5"/>
    <w:rsid w:val="000F2E27"/>
    <w:rsid w:val="001358B1"/>
    <w:rsid w:val="00147E68"/>
    <w:rsid w:val="001F634E"/>
    <w:rsid w:val="0026454C"/>
    <w:rsid w:val="002A4C59"/>
    <w:rsid w:val="003024CB"/>
    <w:rsid w:val="003024EB"/>
    <w:rsid w:val="00326CE1"/>
    <w:rsid w:val="00346755"/>
    <w:rsid w:val="0036005E"/>
    <w:rsid w:val="003669C8"/>
    <w:rsid w:val="003C42E7"/>
    <w:rsid w:val="00421F96"/>
    <w:rsid w:val="004879C1"/>
    <w:rsid w:val="004A2BBD"/>
    <w:rsid w:val="004A3B28"/>
    <w:rsid w:val="004C537C"/>
    <w:rsid w:val="004D6B45"/>
    <w:rsid w:val="00521BBB"/>
    <w:rsid w:val="005B33AF"/>
    <w:rsid w:val="005E160F"/>
    <w:rsid w:val="006446FA"/>
    <w:rsid w:val="00647B4B"/>
    <w:rsid w:val="00665B27"/>
    <w:rsid w:val="00665B42"/>
    <w:rsid w:val="0067491C"/>
    <w:rsid w:val="00686681"/>
    <w:rsid w:val="00687333"/>
    <w:rsid w:val="006C6A54"/>
    <w:rsid w:val="006C6C1D"/>
    <w:rsid w:val="00745697"/>
    <w:rsid w:val="0075169D"/>
    <w:rsid w:val="00777ADC"/>
    <w:rsid w:val="007B6193"/>
    <w:rsid w:val="007D2381"/>
    <w:rsid w:val="007D62EB"/>
    <w:rsid w:val="008034BF"/>
    <w:rsid w:val="00864C74"/>
    <w:rsid w:val="008876D4"/>
    <w:rsid w:val="008A11AB"/>
    <w:rsid w:val="008E2FD4"/>
    <w:rsid w:val="008E492B"/>
    <w:rsid w:val="00921583"/>
    <w:rsid w:val="009421F5"/>
    <w:rsid w:val="00972E64"/>
    <w:rsid w:val="009F3540"/>
    <w:rsid w:val="00A03EA9"/>
    <w:rsid w:val="00A12A6F"/>
    <w:rsid w:val="00A476EF"/>
    <w:rsid w:val="00B52A07"/>
    <w:rsid w:val="00C33114"/>
    <w:rsid w:val="00D03047"/>
    <w:rsid w:val="00D730C6"/>
    <w:rsid w:val="00D745C7"/>
    <w:rsid w:val="00DF4BE5"/>
    <w:rsid w:val="00E01E7F"/>
    <w:rsid w:val="00E05665"/>
    <w:rsid w:val="00E07FC4"/>
    <w:rsid w:val="00E26B21"/>
    <w:rsid w:val="00E8048C"/>
    <w:rsid w:val="00E9016E"/>
    <w:rsid w:val="00EB733A"/>
    <w:rsid w:val="00EC61BF"/>
    <w:rsid w:val="00ED632E"/>
    <w:rsid w:val="00EE3C6F"/>
    <w:rsid w:val="00EF4D25"/>
    <w:rsid w:val="00F067E6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743C-3141-48AB-B9C5-8A3CAC2D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6</cp:revision>
  <cp:lastPrinted>2017-06-22T12:30:00Z</cp:lastPrinted>
  <dcterms:created xsi:type="dcterms:W3CDTF">2016-10-12T04:17:00Z</dcterms:created>
  <dcterms:modified xsi:type="dcterms:W3CDTF">2017-06-23T05:58:00Z</dcterms:modified>
</cp:coreProperties>
</file>