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CA" w:rsidRDefault="00BE3FCA" w:rsidP="00BE3F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FF0000"/>
          <w:sz w:val="28"/>
          <w:szCs w:val="28"/>
        </w:rPr>
        <w:t>НОВОТРОИЦКОГО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E3FCA" w:rsidRDefault="00BE3FCA" w:rsidP="00BE3F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СТАРОШАЙГОВСКОГО МУНИЦИПАЛЬНОГО РАЙОНА</w:t>
      </w:r>
    </w:p>
    <w:p w:rsidR="00BE3FCA" w:rsidRDefault="00BE3FCA" w:rsidP="00BE3F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E3FCA" w:rsidRDefault="00BE3FCA" w:rsidP="00BE3F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3FCA" w:rsidRDefault="00BE3FCA" w:rsidP="00BE3FC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3FCA" w:rsidRDefault="00BE3FCA" w:rsidP="00BE3FC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BE3FCA" w:rsidRDefault="00BE3FCA" w:rsidP="00BE3FCA">
      <w:pPr>
        <w:rPr>
          <w:rFonts w:ascii="Times New Roman" w:hAnsi="Times New Roman"/>
          <w:sz w:val="28"/>
          <w:szCs w:val="28"/>
        </w:rPr>
      </w:pPr>
    </w:p>
    <w:p w:rsidR="00BE3FCA" w:rsidRDefault="00BE3FCA" w:rsidP="00BE3FCA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26 декабря 2017 года                                                                                          № 4</w:t>
      </w:r>
    </w:p>
    <w:p w:rsidR="00BE3FCA" w:rsidRDefault="00BE3FCA" w:rsidP="00BE3F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spacing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решение сессии Совета депутатов Новотроицкого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«Об установлении земельного налога» </w:t>
      </w:r>
      <w:r>
        <w:rPr>
          <w:rFonts w:ascii="Times New Roman" w:hAnsi="Times New Roman"/>
          <w:b/>
          <w:color w:val="FF0000"/>
          <w:sz w:val="28"/>
          <w:szCs w:val="28"/>
        </w:rPr>
        <w:t>от 8 ноября 2005 года № 2 (с изменениями от 10.09.2010г. №1, 27.12.2013г. №5, 25.05.2015г. №1, 09.03.2016г. №1)</w:t>
      </w:r>
    </w:p>
    <w:p w:rsidR="00BE3FCA" w:rsidRDefault="00BE3FCA" w:rsidP="00BE3FCA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25.07.2017 года № 537 по устранению с 1 января 2018 года неэффективных льгот (пониженных ставок по налогам),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Новотроицкого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</w:t>
      </w:r>
      <w:proofErr w:type="gramStart"/>
      <w:r>
        <w:rPr>
          <w:rFonts w:ascii="Times New Roman" w:hAnsi="Times New Roman"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е ш и л:</w:t>
      </w: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депутатовНовотроицкого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FF0000"/>
          <w:sz w:val="28"/>
          <w:szCs w:val="28"/>
        </w:rPr>
        <w:t>от 08 ноября 2005 года № 2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от 10.09.2010 г. №1,27.12.2013г.№5,25.05.2015 г. №1,9.03.2016 г №1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»Об установлении земельного налога» следующие изменения:</w:t>
      </w: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Признать утратившим силу абзац 2 пункта 3.</w:t>
      </w: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2018 года.</w:t>
      </w: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3FCA" w:rsidRDefault="00BE3FCA" w:rsidP="00BE3FCA">
      <w:pPr>
        <w:pStyle w:val="ConsPlusNormal"/>
        <w:spacing w:line="228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Глава Новотроицкого</w:t>
      </w:r>
    </w:p>
    <w:p w:rsidR="00BE3FCA" w:rsidRDefault="00BE3FCA" w:rsidP="00BE3FCA">
      <w:pPr>
        <w:pStyle w:val="ConsPlusNormal"/>
        <w:spacing w:line="228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Старошайговского</w:t>
      </w:r>
      <w:proofErr w:type="spellEnd"/>
    </w:p>
    <w:p w:rsidR="00BE3FCA" w:rsidRDefault="00BE3FCA" w:rsidP="00BE3FCA">
      <w:pPr>
        <w:pStyle w:val="ConsPlusNormal"/>
        <w:widowControl/>
        <w:spacing w:line="228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муниципального района                                                                 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Т.М.Вишнякова</w:t>
      </w:r>
      <w:proofErr w:type="spellEnd"/>
    </w:p>
    <w:p w:rsidR="00BE3FCA" w:rsidRDefault="00BE3FCA" w:rsidP="00BE3F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E3FCA" w:rsidRDefault="00BE3FCA" w:rsidP="00BE3F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432F6" w:rsidRDefault="00A432F6">
      <w:bookmarkStart w:id="0" w:name="_GoBack"/>
      <w:bookmarkEnd w:id="0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E89"/>
    <w:rsid w:val="005662A5"/>
    <w:rsid w:val="006C0E89"/>
    <w:rsid w:val="00A432F6"/>
    <w:rsid w:val="00BE3FCA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F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F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F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F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2018-01-23T13:57:00Z</dcterms:created>
  <dcterms:modified xsi:type="dcterms:W3CDTF">2018-01-23T13:57:00Z</dcterms:modified>
</cp:coreProperties>
</file>